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2000000">
      <w:pPr>
        <w:tabs>
          <w:tab w:leader="none" w:pos="1640" w:val="left"/>
        </w:tabs>
        <w:ind/>
        <w:jc w:val="center"/>
        <w:rPr>
          <w:b w:val="1"/>
          <w:sz w:val="26"/>
        </w:rPr>
      </w:pPr>
      <w:r>
        <w:rPr>
          <w:b w:val="1"/>
          <w:sz w:val="26"/>
        </w:rPr>
        <w:t>Объявление о п</w:t>
      </w:r>
      <w:r>
        <w:rPr>
          <w:b w:val="1"/>
          <w:sz w:val="26"/>
        </w:rPr>
        <w:t xml:space="preserve">риеме документов для участия в </w:t>
      </w:r>
      <w:r>
        <w:rPr>
          <w:b w:val="1"/>
          <w:sz w:val="26"/>
        </w:rPr>
        <w:t xml:space="preserve">конкурсе  </w:t>
      </w:r>
    </w:p>
    <w:p w14:paraId="03000000">
      <w:pPr>
        <w:tabs>
          <w:tab w:leader="none" w:pos="1640" w:val="left"/>
        </w:tabs>
        <w:ind/>
        <w:jc w:val="center"/>
        <w:rPr>
          <w:sz w:val="26"/>
        </w:rPr>
      </w:pPr>
      <w:r>
        <w:rPr>
          <w:b w:val="1"/>
          <w:sz w:val="26"/>
        </w:rPr>
        <w:t>на замещение вакантн</w:t>
      </w:r>
      <w:r>
        <w:rPr>
          <w:b w:val="1"/>
          <w:sz w:val="26"/>
        </w:rPr>
        <w:t>ых</w:t>
      </w:r>
      <w:r>
        <w:rPr>
          <w:b w:val="1"/>
          <w:sz w:val="26"/>
        </w:rPr>
        <w:t xml:space="preserve"> должност</w:t>
      </w:r>
      <w:r>
        <w:rPr>
          <w:b w:val="1"/>
          <w:sz w:val="26"/>
        </w:rPr>
        <w:t>ей</w:t>
      </w:r>
      <w:r>
        <w:rPr>
          <w:b w:val="1"/>
          <w:sz w:val="26"/>
        </w:rPr>
        <w:t xml:space="preserve"> государственной гражданской службы Российской Федерации в </w:t>
      </w:r>
      <w:r>
        <w:rPr>
          <w:b w:val="1"/>
          <w:sz w:val="26"/>
        </w:rPr>
        <w:t>Межрайонной инспекции</w:t>
      </w:r>
      <w:r>
        <w:rPr>
          <w:b w:val="1"/>
          <w:sz w:val="26"/>
        </w:rPr>
        <w:t xml:space="preserve"> Федеральной налоговой службы </w:t>
      </w:r>
      <w:r>
        <w:rPr>
          <w:b w:val="1"/>
          <w:sz w:val="26"/>
        </w:rPr>
        <w:t xml:space="preserve">№ 14 </w:t>
      </w:r>
      <w:r>
        <w:rPr>
          <w:b w:val="1"/>
          <w:sz w:val="26"/>
        </w:rPr>
        <w:t>по Самарской области</w:t>
      </w:r>
    </w:p>
    <w:p w14:paraId="04000000">
      <w:pPr>
        <w:ind w:firstLine="851"/>
        <w:jc w:val="center"/>
        <w:rPr>
          <w:sz w:val="26"/>
        </w:rPr>
      </w:pPr>
    </w:p>
    <w:p w14:paraId="05000000">
      <w:pPr>
        <w:spacing w:line="276" w:lineRule="auto"/>
        <w:ind w:firstLine="851"/>
        <w:jc w:val="both"/>
        <w:rPr>
          <w:sz w:val="26"/>
        </w:rPr>
      </w:pPr>
      <w:r>
        <w:rPr>
          <w:sz w:val="26"/>
        </w:rPr>
        <w:t xml:space="preserve">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конкурса, если иное не установлено Федеральным </w:t>
      </w:r>
      <w:r>
        <w:rPr>
          <w:sz w:val="26"/>
        </w:rPr>
        <w:fldChar w:fldCharType="begin"/>
      </w:r>
      <w:r>
        <w:rPr>
          <w:sz w:val="26"/>
        </w:rPr>
        <w:instrText>HYPERLINK "consultantplus://offline/ref=902356174F57B170DBEE828807C93194DA8A038EDFE850AD0905976836L1B3G"</w:instrText>
      </w:r>
      <w:r>
        <w:rPr>
          <w:sz w:val="26"/>
        </w:rPr>
        <w:fldChar w:fldCharType="separate"/>
      </w:r>
      <w:r>
        <w:rPr>
          <w:sz w:val="26"/>
        </w:rPr>
        <w:t>законом</w:t>
      </w:r>
      <w:r>
        <w:rPr>
          <w:sz w:val="26"/>
        </w:rPr>
        <w:fldChar w:fldCharType="end"/>
      </w:r>
      <w:r>
        <w:rPr>
          <w:sz w:val="26"/>
        </w:rPr>
        <w:t xml:space="preserve"> от 27.07.2004 №</w:t>
      </w:r>
      <w:r>
        <w:rPr>
          <w:sz w:val="26"/>
        </w:rPr>
        <w:t xml:space="preserve"> </w:t>
      </w:r>
      <w:r>
        <w:rPr>
          <w:sz w:val="26"/>
        </w:rPr>
        <w:t>79-ФЗ "О государственной гражданской службе Российской Федерации". Конкурс заключается в оценке профессионального уровня претендентов на замещение должност</w:t>
      </w:r>
      <w:r>
        <w:rPr>
          <w:sz w:val="26"/>
        </w:rPr>
        <w:t>ей</w:t>
      </w:r>
      <w:r>
        <w:rPr>
          <w:sz w:val="26"/>
        </w:rPr>
        <w:t xml:space="preserve"> гражданской службы, их соответствия установленным квалификационным требованиям к должности гражданской службы.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560"/>
        <w:gridCol w:w="1559"/>
        <w:gridCol w:w="142"/>
        <w:gridCol w:w="1417"/>
        <w:gridCol w:w="284"/>
        <w:gridCol w:w="1275"/>
        <w:gridCol w:w="426"/>
        <w:gridCol w:w="3402"/>
      </w:tblGrid>
      <w:tr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Группа должностей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Категория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Наименование должности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widowControl w:val="0"/>
              <w:tabs>
                <w:tab w:leader="none" w:pos="2520" w:val="left"/>
              </w:tabs>
              <w:ind/>
              <w:jc w:val="center"/>
            </w:pPr>
            <w:r>
              <w:t>Наименование отдела</w:t>
            </w:r>
          </w:p>
        </w:tc>
        <w:tc>
          <w:tcPr>
            <w:tcW w:type="dxa" w:w="3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tabs>
                <w:tab w:leader="none" w:pos="2520" w:val="left"/>
              </w:tabs>
              <w:ind w:right="34"/>
              <w:jc w:val="center"/>
            </w:pPr>
            <w:r>
      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</w:t>
            </w:r>
          </w:p>
        </w:tc>
      </w:tr>
      <w:tr>
        <w:tc>
          <w:tcPr>
            <w:tcW w:type="dxa" w:w="1006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 xml:space="preserve">Место работы </w:t>
            </w:r>
            <w:r>
              <w:rPr>
                <w:sz w:val="26"/>
                <w:u w:val="single"/>
              </w:rPr>
              <w:t>–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 xml:space="preserve">446351, </w:t>
            </w:r>
            <w:r>
              <w:rPr>
                <w:sz w:val="26"/>
                <w:u w:val="single"/>
              </w:rPr>
              <w:t xml:space="preserve">Самарская область, </w:t>
            </w:r>
            <w:r>
              <w:rPr>
                <w:sz w:val="26"/>
                <w:u w:val="single"/>
              </w:rPr>
              <w:t xml:space="preserve">Кинель-Черкасский р-он, </w:t>
            </w:r>
            <w:r>
              <w:rPr>
                <w:sz w:val="26"/>
                <w:u w:val="single"/>
              </w:rPr>
              <w:t xml:space="preserve">с. Кинель-Черкассы, пр-т 50 лет Октября, </w:t>
            </w:r>
            <w:r>
              <w:rPr>
                <w:sz w:val="26"/>
                <w:u w:val="single"/>
              </w:rPr>
              <w:t xml:space="preserve">д. </w:t>
            </w:r>
            <w:r>
              <w:rPr>
                <w:sz w:val="26"/>
                <w:u w:val="single"/>
              </w:rPr>
              <w:t>10 а.</w:t>
            </w:r>
          </w:p>
        </w:tc>
      </w:tr>
      <w:tr>
        <w:trPr>
          <w:trHeight w:hRule="atLeast" w:val="1697"/>
        </w:trPr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>таршая</w:t>
            </w:r>
            <w:r>
              <w:rPr>
                <w:sz w:val="26"/>
              </w:rPr>
              <w:t xml:space="preserve"> группа должностей</w:t>
            </w:r>
          </w:p>
        </w:tc>
        <w:tc>
          <w:tcPr>
            <w:tcW w:type="dxa" w:w="1701"/>
            <w:gridSpan w:val="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0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Специалисты 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Государственный налоговый инспектор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4"/>
              <w:ind w:right="-10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камеральных проверок № 1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Высшее образование; требования </w:t>
            </w:r>
            <w:r>
              <w:rPr>
                <w:sz w:val="26"/>
              </w:rPr>
              <w:t>к стажу гражданской службы или стажу работы по специальности, направлению подготовки не предъявляются;</w:t>
            </w:r>
          </w:p>
          <w:p w14:paraId="11000000">
            <w:pPr>
              <w:widowControl w:val="0"/>
              <w:tabs>
                <w:tab w:leader="none" w:pos="2520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должностным регламентом (см. должностной регламент)</w:t>
            </w:r>
          </w:p>
        </w:tc>
      </w:tr>
      <w:tr>
        <w:trPr>
          <w:trHeight w:hRule="atLeast" w:val="1551"/>
        </w:trPr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2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ind w:right="-108"/>
              <w:jc w:val="center"/>
              <w:rPr>
                <w:sz w:val="26"/>
              </w:rPr>
            </w:pPr>
            <w:r>
              <w:rPr>
                <w:sz w:val="26"/>
              </w:rPr>
              <w:t>Государственный налоговый инспектор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4"/>
              <w:ind w:right="-10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камеральных проверок №</w:t>
            </w: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/>
        </w:tc>
      </w:tr>
    </w:tbl>
    <w:p w14:paraId="14000000">
      <w:pPr>
        <w:ind w:firstLine="709"/>
        <w:jc w:val="both"/>
        <w:rPr>
          <w:b w:val="1"/>
          <w:sz w:val="26"/>
        </w:rPr>
      </w:pPr>
    </w:p>
    <w:p w14:paraId="15000000">
      <w:pPr>
        <w:ind w:firstLine="709"/>
        <w:jc w:val="both"/>
        <w:rPr>
          <w:b w:val="1"/>
          <w:sz w:val="26"/>
        </w:rPr>
      </w:pPr>
      <w:r>
        <w:rPr>
          <w:b w:val="1"/>
          <w:sz w:val="26"/>
        </w:rPr>
        <w:t>Базовые требования:</w:t>
      </w:r>
    </w:p>
    <w:p w14:paraId="16000000">
      <w:pPr>
        <w:ind w:firstLine="709"/>
        <w:jc w:val="both"/>
        <w:rPr>
          <w:sz w:val="26"/>
        </w:rPr>
      </w:pPr>
      <w:r>
        <w:rPr>
          <w:sz w:val="26"/>
        </w:rPr>
        <w:t xml:space="preserve">а) знание государственного языка Российской Федерации (русского языка); </w:t>
      </w:r>
    </w:p>
    <w:p w14:paraId="17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б) знание основ Конституции Российской Федерации;</w:t>
      </w:r>
    </w:p>
    <w:p w14:paraId="18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 xml:space="preserve">в) знание Федерального закона от 27 июля 2004 г. № 79-ФЗ «О государственной гражданской службе Российской Федерации»; </w:t>
      </w:r>
    </w:p>
    <w:p w14:paraId="19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г) знание Федерального закона от 27 мая 2003 г. № 58-ФЗ «О системе государственной службы Российской Федерации»;</w:t>
      </w:r>
    </w:p>
    <w:p w14:paraId="1A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д) знание Федерального закона от 25 декабря 20</w:t>
      </w:r>
      <w:r>
        <w:rPr>
          <w:sz w:val="26"/>
        </w:rPr>
        <w:t>08</w:t>
      </w:r>
      <w:r>
        <w:rPr>
          <w:sz w:val="26"/>
        </w:rPr>
        <w:t>г. № 273-ФЗ «О противодействии коррупции»;</w:t>
      </w:r>
    </w:p>
    <w:p w14:paraId="1B000000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е) знания и умения в области информационно-коммуникационных технологий;</w:t>
      </w:r>
    </w:p>
    <w:p w14:paraId="1C000000">
      <w:pPr>
        <w:widowControl w:val="0"/>
        <w:tabs>
          <w:tab w:leader="none" w:pos="284" w:val="left"/>
          <w:tab w:leader="none" w:pos="1134" w:val="left"/>
          <w:tab w:leader="none" w:pos="1276" w:val="left"/>
        </w:tabs>
        <w:ind w:firstLine="709"/>
        <w:jc w:val="both"/>
        <w:rPr>
          <w:sz w:val="26"/>
        </w:rPr>
      </w:pPr>
      <w:r>
        <w:rPr>
          <w:sz w:val="26"/>
        </w:rPr>
        <w:t xml:space="preserve">ж) </w:t>
      </w:r>
      <w:r>
        <w:rPr>
          <w:sz w:val="26"/>
        </w:rPr>
        <w:t>требования к умениям, свидетельствующим о наличии необходимых профессиональных и личностных качеств.</w:t>
      </w:r>
    </w:p>
    <w:p w14:paraId="1D000000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Денежное содержание государственных гражданских служащих Межрайонной ИФНС России №</w:t>
      </w:r>
      <w:r>
        <w:rPr>
          <w:sz w:val="26"/>
        </w:rPr>
        <w:t xml:space="preserve"> </w:t>
      </w:r>
      <w:r>
        <w:rPr>
          <w:sz w:val="26"/>
        </w:rPr>
        <w:t>14</w:t>
      </w:r>
      <w:r>
        <w:rPr>
          <w:sz w:val="26"/>
        </w:rPr>
        <w:t xml:space="preserve"> по Самарской области состоит из:</w:t>
      </w:r>
    </w:p>
    <w:tbl>
      <w:tblPr>
        <w:tblStyle w:val="Style_3"/>
        <w:tblInd w:type="dxa" w:w="-36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212"/>
        <w:gridCol w:w="7380"/>
      </w:tblGrid>
      <w:tr>
        <w:trPr>
          <w:trHeight w:hRule="atLeast" w:val="962"/>
        </w:trPr>
        <w:tc>
          <w:tcPr>
            <w:tcW w:type="dxa" w:w="6212"/>
            <w:vAlign w:val="center"/>
          </w:tcPr>
          <w:p w14:paraId="1E000000">
            <w:pPr>
              <w:spacing w:line="276" w:lineRule="auto"/>
              <w:ind w:right="-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type="dxa" w:w="7380"/>
            <w:vAlign w:val="center"/>
          </w:tcPr>
          <w:p w14:paraId="1F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  <w:r>
              <w:rPr>
                <w:sz w:val="26"/>
              </w:rPr>
              <w:t>осударственный налоговый инспектор</w:t>
            </w:r>
          </w:p>
        </w:tc>
      </w:tr>
      <w:tr>
        <w:tc>
          <w:tcPr>
            <w:tcW w:type="dxa" w:w="6212"/>
          </w:tcPr>
          <w:p w14:paraId="2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type="dxa" w:w="7380"/>
            <w:vAlign w:val="center"/>
          </w:tcPr>
          <w:p w14:paraId="21000000">
            <w:pPr>
              <w:spacing w:line="276" w:lineRule="auto"/>
              <w:ind w:right="-1"/>
              <w:jc w:val="center"/>
              <w:rPr>
                <w:sz w:val="26"/>
              </w:rPr>
            </w:pPr>
            <w:r>
              <w:rPr>
                <w:sz w:val="26"/>
              </w:rPr>
              <w:t>4379</w:t>
            </w:r>
            <w:r>
              <w:rPr>
                <w:sz w:val="26"/>
              </w:rPr>
              <w:t>,00</w:t>
            </w:r>
          </w:p>
        </w:tc>
      </w:tr>
      <w:tr>
        <w:tc>
          <w:tcPr>
            <w:tcW w:type="dxa" w:w="6212"/>
          </w:tcPr>
          <w:p w14:paraId="2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Месячного оклада в соответствии с присвоенным классным чином</w:t>
            </w:r>
          </w:p>
        </w:tc>
        <w:tc>
          <w:tcPr>
            <w:tcW w:type="dxa" w:w="7380"/>
            <w:vAlign w:val="center"/>
          </w:tcPr>
          <w:p w14:paraId="2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размере, установленном действующим законодательством</w:t>
            </w:r>
          </w:p>
        </w:tc>
      </w:tr>
      <w:tr>
        <w:tc>
          <w:tcPr>
            <w:tcW w:type="dxa" w:w="6212"/>
          </w:tcPr>
          <w:p w14:paraId="24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Ежеме</w:t>
            </w:r>
            <w:r>
              <w:rPr>
                <w:sz w:val="26"/>
              </w:rPr>
              <w:t xml:space="preserve">сячной надбавки за выслугу лет </w:t>
            </w:r>
            <w:r>
              <w:rPr>
                <w:sz w:val="26"/>
              </w:rPr>
              <w:t>на государственной гражданской службе Российской Федерации</w:t>
            </w:r>
          </w:p>
        </w:tc>
        <w:tc>
          <w:tcPr>
            <w:tcW w:type="dxa" w:w="7380"/>
            <w:vAlign w:val="center"/>
          </w:tcPr>
          <w:p w14:paraId="25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от 0 до 30% должностного оклада</w:t>
            </w:r>
          </w:p>
        </w:tc>
      </w:tr>
      <w:tr>
        <w:tc>
          <w:tcPr>
            <w:tcW w:type="dxa" w:w="6212"/>
          </w:tcPr>
          <w:p w14:paraId="26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type="dxa" w:w="7380"/>
            <w:vAlign w:val="center"/>
          </w:tcPr>
          <w:p w14:paraId="27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 </w:t>
            </w:r>
            <w:r>
              <w:rPr>
                <w:sz w:val="26"/>
              </w:rPr>
              <w:t>9</w:t>
            </w:r>
            <w:r>
              <w:rPr>
                <w:sz w:val="26"/>
              </w:rPr>
              <w:t xml:space="preserve">0 до </w:t>
            </w:r>
            <w:r>
              <w:rPr>
                <w:sz w:val="26"/>
              </w:rPr>
              <w:t>12</w:t>
            </w:r>
            <w:r>
              <w:rPr>
                <w:sz w:val="26"/>
              </w:rPr>
              <w:t>0%</w:t>
            </w:r>
          </w:p>
          <w:p w14:paraId="28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должностного</w:t>
            </w:r>
          </w:p>
          <w:p w14:paraId="29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оклада</w:t>
            </w:r>
          </w:p>
        </w:tc>
      </w:tr>
      <w:tr>
        <w:trPr>
          <w:trHeight w:hRule="atLeast" w:val="782"/>
        </w:trPr>
        <w:tc>
          <w:tcPr>
            <w:tcW w:type="dxa" w:w="6212"/>
          </w:tcPr>
          <w:p w14:paraId="2A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Премии за выполнение особо важных и сложных заданий</w:t>
            </w:r>
          </w:p>
        </w:tc>
        <w:tc>
          <w:tcPr>
            <w:tcW w:type="dxa" w:w="7380"/>
            <w:vAlign w:val="center"/>
          </w:tcPr>
          <w:p w14:paraId="2B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положением, утвержденным Представителем нанимателя</w:t>
            </w:r>
          </w:p>
        </w:tc>
      </w:tr>
      <w:tr>
        <w:trPr>
          <w:trHeight w:hRule="atLeast" w:val="451"/>
        </w:trPr>
        <w:tc>
          <w:tcPr>
            <w:tcW w:type="dxa" w:w="6212"/>
            <w:vAlign w:val="center"/>
          </w:tcPr>
          <w:p w14:paraId="2C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Ежемесячного </w:t>
            </w:r>
            <w:r>
              <w:rPr>
                <w:sz w:val="26"/>
              </w:rPr>
              <w:t>денежного поощрения</w:t>
            </w:r>
          </w:p>
        </w:tc>
        <w:tc>
          <w:tcPr>
            <w:tcW w:type="dxa" w:w="7380"/>
            <w:vAlign w:val="center"/>
          </w:tcPr>
          <w:p w14:paraId="2D000000">
            <w:pPr>
              <w:spacing w:line="240" w:lineRule="exact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размере 1 должностного оклада</w:t>
            </w:r>
          </w:p>
        </w:tc>
      </w:tr>
      <w:tr>
        <w:trPr>
          <w:trHeight w:hRule="atLeast" w:val="675"/>
        </w:trPr>
        <w:tc>
          <w:tcPr>
            <w:tcW w:type="dxa" w:w="6212"/>
            <w:vAlign w:val="center"/>
          </w:tcPr>
          <w:p w14:paraId="2E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type="dxa" w:w="7380"/>
            <w:vAlign w:val="center"/>
          </w:tcPr>
          <w:p w14:paraId="2F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 месячных оклада денежного содержания</w:t>
            </w:r>
          </w:p>
        </w:tc>
      </w:tr>
      <w:tr>
        <w:tc>
          <w:tcPr>
            <w:tcW w:type="dxa" w:w="6212"/>
            <w:vAlign w:val="center"/>
          </w:tcPr>
          <w:p w14:paraId="30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Материальной помощи</w:t>
            </w:r>
          </w:p>
        </w:tc>
        <w:tc>
          <w:tcPr>
            <w:tcW w:type="dxa" w:w="7380"/>
            <w:vAlign w:val="center"/>
          </w:tcPr>
          <w:p w14:paraId="31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положением, утвержденным Представителем нанимателя</w:t>
            </w:r>
          </w:p>
        </w:tc>
      </w:tr>
      <w:tr>
        <w:trPr>
          <w:trHeight w:hRule="atLeast" w:val="1341"/>
        </w:trPr>
        <w:tc>
          <w:tcPr>
            <w:tcW w:type="dxa" w:w="6212"/>
            <w:vAlign w:val="center"/>
          </w:tcPr>
          <w:p w14:paraId="32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type="dxa" w:w="7380"/>
            <w:vAlign w:val="center"/>
          </w:tcPr>
          <w:p w14:paraId="3300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 постановлением Правительства РФ о материальном стимулировании государственных гражданских служащих</w:t>
            </w:r>
          </w:p>
        </w:tc>
      </w:tr>
    </w:tbl>
    <w:p w14:paraId="34000000">
      <w:pPr>
        <w:widowControl w:val="0"/>
        <w:spacing w:line="276" w:lineRule="auto"/>
        <w:ind/>
        <w:jc w:val="both"/>
        <w:rPr>
          <w:sz w:val="26"/>
        </w:rPr>
      </w:pPr>
    </w:p>
    <w:p w14:paraId="35000000">
      <w:pPr>
        <w:widowControl w:val="0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14:paraId="36000000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В соответствии с п. 11 ст. 16 Федерального закон</w:t>
      </w:r>
      <w:r>
        <w:rPr>
          <w:sz w:val="26"/>
        </w:rPr>
        <w:t xml:space="preserve">а от 27 июля 2004 года № 79-ФЗ </w:t>
      </w:r>
      <w:r>
        <w:rPr>
          <w:sz w:val="26"/>
        </w:rPr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14:paraId="37000000">
      <w:pPr>
        <w:pStyle w:val="Style_5"/>
        <w:widowControl w:val="1"/>
        <w:spacing w:line="276" w:lineRule="auto"/>
        <w:ind w:firstLine="709" w:righ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Для участия в конкурсе гражданин представляет следующие документы:</w:t>
      </w:r>
    </w:p>
    <w:p w14:paraId="38000000">
      <w:pPr>
        <w:numPr>
          <w:ilvl w:val="0"/>
          <w:numId w:val="1"/>
        </w:numPr>
        <w:spacing w:line="276" w:lineRule="auto"/>
        <w:ind w:hanging="426" w:left="709"/>
        <w:jc w:val="both"/>
        <w:rPr>
          <w:sz w:val="26"/>
        </w:rPr>
      </w:pPr>
      <w:r>
        <w:rPr>
          <w:sz w:val="26"/>
        </w:rPr>
        <w:t>личное заявление об участии в конкурсе;</w:t>
      </w:r>
    </w:p>
    <w:p w14:paraId="39000000">
      <w:pPr>
        <w:widowControl w:val="0"/>
        <w:numPr>
          <w:ilvl w:val="0"/>
          <w:numId w:val="1"/>
        </w:numPr>
        <w:ind w:hanging="426" w:left="709"/>
        <w:jc w:val="both"/>
        <w:rPr>
          <w:sz w:val="26"/>
        </w:rPr>
      </w:pPr>
      <w:r>
        <w:rPr>
          <w:sz w:val="26"/>
        </w:rPr>
        <w:t xml:space="preserve">заполненную и подписанную анкету по форме, утвержденной распоряжением Правительства Российской Федерации от 26.05.2005 № 667-р с изменениями от </w:t>
      </w:r>
      <w:r>
        <w:rPr>
          <w:b w:val="1"/>
          <w:sz w:val="26"/>
        </w:rPr>
        <w:t>20.11.2019</w:t>
      </w:r>
      <w:r>
        <w:rPr>
          <w:sz w:val="26"/>
        </w:rPr>
        <w:t>, с приложением фотографии;</w:t>
      </w:r>
    </w:p>
    <w:p w14:paraId="3A000000">
      <w:pPr>
        <w:widowControl w:val="0"/>
        <w:numPr>
          <w:ilvl w:val="0"/>
          <w:numId w:val="1"/>
        </w:numPr>
        <w:ind w:hanging="426" w:left="709"/>
        <w:jc w:val="both"/>
        <w:rPr>
          <w:sz w:val="26"/>
        </w:rPr>
      </w:pPr>
      <w:r>
        <w:rPr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3B000000">
      <w:pPr>
        <w:widowControl w:val="0"/>
        <w:numPr>
          <w:ilvl w:val="0"/>
          <w:numId w:val="1"/>
        </w:numPr>
        <w:ind w:hanging="426" w:left="709"/>
        <w:jc w:val="both"/>
        <w:rPr>
          <w:sz w:val="26"/>
        </w:rPr>
      </w:pPr>
      <w:r>
        <w:rPr>
          <w:sz w:val="26"/>
        </w:rPr>
        <w:t xml:space="preserve">документы, подтверждающие профессиональное образование, квалификацию и стаж работы: </w:t>
      </w:r>
    </w:p>
    <w:p w14:paraId="3C000000">
      <w:pPr>
        <w:widowControl w:val="0"/>
        <w:numPr>
          <w:ilvl w:val="0"/>
          <w:numId w:val="1"/>
        </w:numPr>
        <w:ind w:hanging="426" w:left="709"/>
        <w:jc w:val="both"/>
        <w:rPr>
          <w:sz w:val="26"/>
        </w:rPr>
      </w:pPr>
      <w:r>
        <w:rPr>
          <w:sz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14:paraId="3D000000">
      <w:pPr>
        <w:widowControl w:val="0"/>
        <w:numPr>
          <w:ilvl w:val="0"/>
          <w:numId w:val="1"/>
        </w:numPr>
        <w:ind w:hanging="426" w:left="709"/>
        <w:jc w:val="both"/>
        <w:rPr>
          <w:sz w:val="26"/>
        </w:rPr>
      </w:pPr>
      <w:r>
        <w:rPr>
          <w:sz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 и ученого звания, заверенные нотариально или кадровой службой по месту службы (работы);</w:t>
      </w:r>
    </w:p>
    <w:p w14:paraId="3E000000">
      <w:pPr>
        <w:widowControl w:val="0"/>
        <w:numPr>
          <w:ilvl w:val="0"/>
          <w:numId w:val="1"/>
        </w:numPr>
        <w:ind w:hanging="426" w:left="709"/>
        <w:jc w:val="both"/>
        <w:rPr>
          <w:sz w:val="26"/>
        </w:rPr>
      </w:pPr>
      <w:r>
        <w:rPr>
          <w:sz w:val="26"/>
        </w:rPr>
        <w:t xml:space="preserve">документ об отсутствии у гражданина заболевания, </w:t>
      </w:r>
      <w:r>
        <w:rPr>
          <w:sz w:val="26"/>
        </w:rPr>
        <w:t xml:space="preserve">препятствующего поступлению на </w:t>
      </w:r>
      <w:r>
        <w:rPr>
          <w:sz w:val="26"/>
        </w:rPr>
        <w:t>государственную гражданскую службу Российской Федерации или ее прохождению (медицинское заключение по форме № 001 ГС/у);</w:t>
      </w:r>
    </w:p>
    <w:p w14:paraId="3F000000">
      <w:pPr>
        <w:numPr>
          <w:ilvl w:val="0"/>
          <w:numId w:val="1"/>
        </w:numPr>
        <w:ind w:hanging="426" w:left="709"/>
        <w:jc w:val="both"/>
        <w:rPr>
          <w:sz w:val="26"/>
        </w:rPr>
      </w:pPr>
      <w:r>
        <w:rPr>
          <w:sz w:val="26"/>
        </w:rPr>
        <w:t xml:space="preserve">иные документы, предусмотренные Федеральным </w:t>
      </w:r>
      <w:r>
        <w:rPr>
          <w:sz w:val="26"/>
        </w:rPr>
        <w:fldChar w:fldCharType="begin"/>
      </w:r>
      <w:r>
        <w:rPr>
          <w:sz w:val="26"/>
        </w:rPr>
        <w:instrText>HYPERLINK "consultantplus://offline/ref=D27E88F6F96DE6928E9C8DB5C46A5D689BBD2B95FAE6A4945B3517B9F952XBL"</w:instrText>
      </w:r>
      <w:r>
        <w:rPr>
          <w:sz w:val="26"/>
        </w:rPr>
        <w:fldChar w:fldCharType="separate"/>
      </w:r>
      <w:r>
        <w:rPr>
          <w:sz w:val="26"/>
        </w:rPr>
        <w:t>законом</w:t>
      </w:r>
      <w:r>
        <w:rPr>
          <w:sz w:val="26"/>
        </w:rPr>
        <w:fldChar w:fldCharType="end"/>
      </w:r>
      <w:r>
        <w:rPr>
          <w:sz w:val="26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40000000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При подаче документов на конкурс гражданин оформляет письменное согласие на обработку персональных данных в налоговом органе.</w:t>
      </w:r>
    </w:p>
    <w:p w14:paraId="41000000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Документы в течение </w:t>
      </w:r>
      <w:r>
        <w:rPr>
          <w:b w:val="1"/>
          <w:sz w:val="26"/>
        </w:rPr>
        <w:t>21 календарного дня</w:t>
      </w:r>
      <w:r>
        <w:rPr>
          <w:sz w:val="26"/>
        </w:rPr>
        <w:t>,</w:t>
      </w:r>
      <w:r>
        <w:rPr>
          <w:sz w:val="26"/>
        </w:rPr>
        <w:t xml:space="preserve">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 Порядок представления документов в электронном виде устанавливается Правительством Российской Федерации.</w:t>
      </w:r>
      <w:r>
        <w:rPr>
          <w:sz w:val="26"/>
        </w:rPr>
        <w:t xml:space="preserve"> </w:t>
      </w:r>
    </w:p>
    <w:p w14:paraId="42000000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 xml:space="preserve">В случае направления документов по почте, датой подачи считается дата их поступления в </w:t>
      </w:r>
      <w:r>
        <w:rPr>
          <w:sz w:val="26"/>
        </w:rPr>
        <w:t>Инспекцию.</w:t>
      </w:r>
      <w:r>
        <w:rPr>
          <w:sz w:val="26"/>
        </w:rPr>
        <w:t xml:space="preserve"> Документы, поступившие после установленного для приема срока, возвращаются адресату по его письменному заявлению.</w:t>
      </w:r>
    </w:p>
    <w:p w14:paraId="43000000">
      <w:pPr>
        <w:ind w:firstLine="708"/>
        <w:jc w:val="both"/>
        <w:rPr>
          <w:sz w:val="26"/>
        </w:rPr>
      </w:pPr>
      <w:r>
        <w:rPr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1" w:name="sub_1010"/>
    </w:p>
    <w:p w14:paraId="44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45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46000000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  <w:bookmarkEnd w:id="1"/>
    </w:p>
    <w:p w14:paraId="47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причины, являются основанием для отказа гражданину в их приеме.</w:t>
      </w:r>
    </w:p>
    <w:p w14:paraId="48000000">
      <w:pPr>
        <w:widowControl w:val="0"/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Гражданский служащий (гражданин), не допущенный к участию в конкурсе, информируется представителем нанимателя о причинах отказа в письменной форме.</w:t>
      </w:r>
    </w:p>
    <w:p w14:paraId="49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14:paraId="4A000000">
      <w:pPr>
        <w:spacing w:line="276" w:lineRule="auto"/>
        <w:ind w:firstLine="708"/>
        <w:jc w:val="both"/>
        <w:rPr>
          <w:sz w:val="26"/>
        </w:rPr>
      </w:pPr>
      <w:bookmarkStart w:id="2" w:name="sub_1019"/>
      <w:r>
        <w:rPr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  <w:bookmarkEnd w:id="2"/>
    </w:p>
    <w:p w14:paraId="4B000000">
      <w:pPr>
        <w:widowControl w:val="0"/>
        <w:spacing w:line="276" w:lineRule="auto"/>
        <w:ind w:firstLine="709"/>
        <w:jc w:val="both"/>
        <w:rPr>
          <w:b w:val="1"/>
          <w:sz w:val="26"/>
        </w:rPr>
      </w:pPr>
      <w:r>
        <w:rPr>
          <w:sz w:val="26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</w:t>
      </w:r>
      <w:r>
        <w:rPr>
          <w:sz w:val="26"/>
        </w:rPr>
        <w:t>,</w:t>
      </w:r>
      <w:r>
        <w:rPr>
          <w:sz w:val="26"/>
        </w:rPr>
        <w:t xml:space="preserve">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 обязанностей по должности гражданской службы, на замещение которой претендуют кандидаты. </w:t>
      </w:r>
      <w:r>
        <w:rPr>
          <w:b w:val="1"/>
          <w:sz w:val="26"/>
        </w:rPr>
        <w:t>Тестирование и индивидуальное собеседование являются обязательными методами оценки.</w:t>
      </w:r>
    </w:p>
    <w:p w14:paraId="4C000000">
      <w:pPr>
        <w:ind w:firstLine="851" w:left="-142" w:right="-2"/>
        <w:jc w:val="both"/>
        <w:rPr>
          <w:sz w:val="26"/>
        </w:rPr>
      </w:pPr>
      <w:r>
        <w:rPr>
          <w:sz w:val="26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14:paraId="4D000000">
      <w:pPr>
        <w:ind w:firstLine="851" w:left="-142" w:right="-2"/>
        <w:jc w:val="both"/>
        <w:rPr>
          <w:sz w:val="26"/>
        </w:rPr>
      </w:pPr>
      <w:r>
        <w:rPr>
          <w:sz w:val="26"/>
        </w:rPr>
        <w:t>Тестирование считается пройденным, если кандидат правильно ответил на 70 и более процентов заданных вопросов.</w:t>
      </w:r>
    </w:p>
    <w:p w14:paraId="4E000000">
      <w:pPr>
        <w:ind w:firstLine="708"/>
        <w:jc w:val="both"/>
        <w:rPr>
          <w:sz w:val="26"/>
        </w:rPr>
      </w:pPr>
      <w:r>
        <w:rPr>
          <w:sz w:val="26"/>
        </w:rPr>
        <w:t xml:space="preserve">Кандидат может пройти </w:t>
      </w:r>
      <w:r>
        <w:rPr>
          <w:b w:val="1"/>
          <w:sz w:val="26"/>
        </w:rPr>
        <w:t>предварительный квалификационный тест вне рамок конкурса для самостоятельной оценки им своего профессионального уровня на сайте «Госслужба</w:t>
      </w:r>
      <w:r>
        <w:rPr>
          <w:b w:val="1"/>
          <w:sz w:val="26"/>
        </w:rPr>
        <w:t xml:space="preserve">» </w:t>
      </w:r>
      <w:r>
        <w:rPr>
          <w:rStyle w:val="Style_6_ch"/>
          <w:b w:val="1"/>
          <w:color w:val="000000"/>
          <w:sz w:val="26"/>
        </w:rPr>
        <w:fldChar w:fldCharType="begin"/>
      </w:r>
      <w:r>
        <w:rPr>
          <w:rStyle w:val="Style_6_ch"/>
          <w:b w:val="1"/>
          <w:color w:val="000000"/>
          <w:sz w:val="26"/>
        </w:rPr>
        <w:instrText>HYPERLINK "https://gossluzhba.gov.ru"</w:instrText>
      </w:r>
      <w:r>
        <w:rPr>
          <w:rStyle w:val="Style_6_ch"/>
          <w:b w:val="1"/>
          <w:color w:val="000000"/>
          <w:sz w:val="26"/>
        </w:rPr>
        <w:fldChar w:fldCharType="separate"/>
      </w:r>
      <w:r>
        <w:rPr>
          <w:rStyle w:val="Style_6_ch"/>
          <w:b w:val="1"/>
          <w:color w:val="000000"/>
          <w:sz w:val="26"/>
        </w:rPr>
        <w:t>https://gossluzhba.gov.r</w:t>
      </w:r>
      <w:r>
        <w:rPr>
          <w:rStyle w:val="Style_6_ch"/>
          <w:b w:val="1"/>
          <w:color w:val="000000"/>
          <w:sz w:val="26"/>
        </w:rPr>
        <w:t>u</w:t>
      </w:r>
      <w:r>
        <w:rPr>
          <w:rStyle w:val="Style_6_ch"/>
          <w:b w:val="1"/>
          <w:color w:val="000000"/>
          <w:sz w:val="26"/>
        </w:rPr>
        <w:fldChar w:fldCharType="end"/>
      </w:r>
      <w:r>
        <w:rPr>
          <w:b w:val="1"/>
          <w:sz w:val="26"/>
        </w:rPr>
        <w:t xml:space="preserve"> – «Т</w:t>
      </w:r>
      <w:r>
        <w:rPr>
          <w:b w:val="1"/>
          <w:sz w:val="26"/>
        </w:rPr>
        <w:t>есты для самопроверки».</w:t>
      </w:r>
      <w:r>
        <w:rPr>
          <w:sz w:val="26"/>
        </w:rPr>
        <w:t xml:space="preserve"> </w:t>
      </w:r>
    </w:p>
    <w:p w14:paraId="4F000000">
      <w:pPr>
        <w:ind w:firstLine="851" w:left="-142" w:right="-2"/>
        <w:jc w:val="both"/>
        <w:rPr>
          <w:sz w:val="26"/>
        </w:rPr>
      </w:pPr>
      <w:r>
        <w:rPr>
          <w:sz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14:paraId="50000000">
      <w:pPr>
        <w:spacing w:line="276" w:lineRule="auto"/>
        <w:ind w:firstLine="708"/>
        <w:jc w:val="both"/>
        <w:rPr>
          <w:sz w:val="26"/>
        </w:rPr>
      </w:pPr>
      <w:bookmarkStart w:id="3" w:name="sub_1021"/>
      <w:r>
        <w:rPr>
          <w:sz w:val="26"/>
        </w:rPr>
        <w:t xml:space="preserve">Решение конкурсной комиссии принимается в отсутствие кандидата. </w:t>
      </w:r>
      <w:bookmarkStart w:id="4" w:name="sub_1022"/>
      <w:bookmarkEnd w:id="3"/>
    </w:p>
    <w:p w14:paraId="51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14:paraId="52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По результатам конкурса издается приказ представителя нанимателя о назначении победителя конкурса на вакантную должность государственной гражданской службы и заключается служебный контракт с победителем конкурса</w:t>
      </w:r>
      <w:bookmarkStart w:id="5" w:name="sub_1024"/>
      <w:bookmarkEnd w:id="4"/>
      <w:r>
        <w:rPr>
          <w:sz w:val="26"/>
        </w:rPr>
        <w:t>.</w:t>
      </w:r>
    </w:p>
    <w:p w14:paraId="53000000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Кандидатам, участвовавшим в конкурсе, сообщается о результатах конкурса в письме</w:t>
      </w:r>
      <w:r>
        <w:rPr>
          <w:sz w:val="26"/>
        </w:rPr>
        <w:t xml:space="preserve">нной форме в 7-дневный срок со </w:t>
      </w:r>
      <w:r>
        <w:rPr>
          <w:sz w:val="26"/>
        </w:rPr>
        <w:t xml:space="preserve">дня его завершения. Информация о результатах конкурса </w:t>
      </w:r>
      <w:r>
        <w:rPr>
          <w:sz w:val="26"/>
        </w:rPr>
        <w:t xml:space="preserve">размещается на официальном </w:t>
      </w:r>
      <w:r>
        <w:rPr>
          <w:sz w:val="26"/>
        </w:rPr>
        <w:t>сайте государственного органа в сети Интернет.</w:t>
      </w:r>
    </w:p>
    <w:p w14:paraId="54000000">
      <w:pPr>
        <w:spacing w:line="276" w:lineRule="auto"/>
        <w:ind w:firstLine="708"/>
        <w:jc w:val="both"/>
        <w:rPr>
          <w:sz w:val="26"/>
        </w:rPr>
      </w:pPr>
      <w:bookmarkStart w:id="6" w:name="sub_1025"/>
      <w:bookmarkEnd w:id="5"/>
      <w:r>
        <w:rPr>
          <w:sz w:val="26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</w:t>
      </w:r>
      <w:r>
        <w:rPr>
          <w:sz w:val="26"/>
        </w:rPr>
        <w:t xml:space="preserve">авершения конкурса, после чего </w:t>
      </w:r>
      <w:r>
        <w:rPr>
          <w:sz w:val="26"/>
        </w:rPr>
        <w:t>подлежат уничтожению.</w:t>
      </w:r>
    </w:p>
    <w:p w14:paraId="55000000">
      <w:pPr>
        <w:spacing w:line="276" w:lineRule="auto"/>
        <w:ind w:firstLine="708"/>
        <w:jc w:val="both"/>
        <w:rPr>
          <w:sz w:val="26"/>
        </w:rPr>
      </w:pPr>
      <w:bookmarkStart w:id="7" w:name="sub_1026"/>
      <w:bookmarkEnd w:id="6"/>
      <w:r>
        <w:rPr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  <w:bookmarkStart w:id="8" w:name="sub_1027"/>
      <w:bookmarkEnd w:id="7"/>
    </w:p>
    <w:p w14:paraId="56000000">
      <w:pPr>
        <w:pStyle w:val="Style_5"/>
        <w:widowControl w:val="1"/>
        <w:spacing w:line="276" w:lineRule="auto"/>
        <w:ind w:firstLine="708" w:right="0"/>
        <w:jc w:val="both"/>
        <w:rPr>
          <w:rFonts w:ascii="Times New Roman" w:hAnsi="Times New Roman"/>
          <w:sz w:val="26"/>
        </w:rPr>
      </w:pPr>
      <w:bookmarkEnd w:id="8"/>
      <w:r>
        <w:rPr>
          <w:rFonts w:ascii="Times New Roman" w:hAnsi="Times New Roman"/>
          <w:sz w:val="26"/>
        </w:rPr>
        <w:t xml:space="preserve">Прием документов для участия в конкурсе будет проводиться </w:t>
      </w:r>
      <w:r>
        <w:rPr>
          <w:rFonts w:ascii="Times New Roman" w:hAnsi="Times New Roman"/>
          <w:b w:val="1"/>
          <w:sz w:val="26"/>
        </w:rPr>
        <w:t>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10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марта 2020</w:t>
      </w:r>
      <w:r>
        <w:rPr>
          <w:rFonts w:ascii="Times New Roman" w:hAnsi="Times New Roman"/>
          <w:b w:val="1"/>
          <w:sz w:val="26"/>
        </w:rPr>
        <w:t xml:space="preserve"> года по </w:t>
      </w:r>
      <w:r>
        <w:rPr>
          <w:rFonts w:ascii="Times New Roman" w:hAnsi="Times New Roman"/>
          <w:b w:val="1"/>
          <w:sz w:val="26"/>
        </w:rPr>
        <w:t>30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марта</w:t>
      </w:r>
      <w:r>
        <w:rPr>
          <w:rFonts w:ascii="Times New Roman" w:hAnsi="Times New Roman"/>
          <w:b w:val="1"/>
          <w:sz w:val="26"/>
        </w:rPr>
        <w:t xml:space="preserve"> 20</w:t>
      </w:r>
      <w:r>
        <w:rPr>
          <w:rFonts w:ascii="Times New Roman" w:hAnsi="Times New Roman"/>
          <w:b w:val="1"/>
          <w:sz w:val="26"/>
        </w:rPr>
        <w:t>20</w:t>
      </w:r>
      <w:r>
        <w:rPr>
          <w:rFonts w:ascii="Times New Roman" w:hAnsi="Times New Roman"/>
          <w:b w:val="1"/>
          <w:sz w:val="26"/>
        </w:rPr>
        <w:t xml:space="preserve"> года. </w:t>
      </w:r>
      <w:r>
        <w:rPr>
          <w:rFonts w:ascii="Times New Roman" w:hAnsi="Times New Roman"/>
          <w:sz w:val="26"/>
        </w:rPr>
        <w:t xml:space="preserve">Время приема документов: </w:t>
      </w:r>
      <w:r>
        <w:rPr>
          <w:rFonts w:ascii="Times New Roman" w:hAnsi="Times New Roman"/>
          <w:sz w:val="26"/>
        </w:rPr>
        <w:t xml:space="preserve">ежедневно </w:t>
      </w:r>
      <w:r>
        <w:rPr>
          <w:rFonts w:ascii="Times New Roman" w:hAnsi="Times New Roman"/>
          <w:sz w:val="26"/>
        </w:rPr>
        <w:t xml:space="preserve">с 9 часов 00 минут до 18 часов </w:t>
      </w:r>
      <w:r>
        <w:rPr>
          <w:rFonts w:ascii="Times New Roman" w:hAnsi="Times New Roman"/>
          <w:sz w:val="26"/>
        </w:rPr>
        <w:t xml:space="preserve">00 минут </w:t>
      </w:r>
      <w:r>
        <w:rPr>
          <w:rFonts w:ascii="Times New Roman" w:hAnsi="Times New Roman"/>
          <w:sz w:val="26"/>
        </w:rPr>
        <w:t>(перерыв с 13 часов до 14 часов), в пятницу с 9 часов 00 минут до 16 часов 45 минут</w:t>
      </w:r>
      <w:r>
        <w:rPr>
          <w:rFonts w:ascii="Times New Roman" w:hAnsi="Times New Roman"/>
          <w:sz w:val="26"/>
        </w:rPr>
        <w:t>,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кроме выходных (суббота, воскресенье) и нерабочих праздничных дней</w:t>
      </w:r>
      <w:r>
        <w:rPr>
          <w:rFonts w:ascii="Times New Roman" w:hAnsi="Times New Roman"/>
          <w:sz w:val="26"/>
        </w:rPr>
        <w:t>.</w:t>
      </w:r>
    </w:p>
    <w:p w14:paraId="57000000">
      <w:pPr>
        <w:pStyle w:val="Style_5"/>
        <w:widowControl w:val="1"/>
        <w:spacing w:line="276" w:lineRule="auto"/>
        <w:ind w:firstLine="708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Адрес приема документов: </w:t>
      </w:r>
      <w:r>
        <w:rPr>
          <w:rFonts w:ascii="Times New Roman" w:hAnsi="Times New Roman"/>
          <w:sz w:val="26"/>
        </w:rPr>
        <w:t xml:space="preserve">446351, </w:t>
      </w:r>
      <w:r>
        <w:rPr>
          <w:rFonts w:ascii="Times New Roman" w:hAnsi="Times New Roman"/>
          <w:sz w:val="26"/>
        </w:rPr>
        <w:t xml:space="preserve">Самарская область, </w:t>
      </w:r>
      <w:r>
        <w:rPr>
          <w:rFonts w:ascii="Times New Roman" w:hAnsi="Times New Roman"/>
          <w:sz w:val="26"/>
        </w:rPr>
        <w:t xml:space="preserve">Кинель-Черкасский р-он, </w:t>
      </w:r>
      <w:r>
        <w:rPr>
          <w:rFonts w:ascii="Times New Roman" w:hAnsi="Times New Roman"/>
          <w:sz w:val="26"/>
        </w:rPr>
        <w:t>с. Кинель-Черкассы, пр. 50 лет Октября, 10А, Межрайонная ИФНС России №14 по Самарской области, кабинет 214.</w:t>
      </w:r>
    </w:p>
    <w:p w14:paraId="58000000">
      <w:pPr>
        <w:pStyle w:val="Style_5"/>
        <w:ind w:firstLine="709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связи с установленным в инспекции пропускным режимом, для входа в здание инспекции при себе иметь паспорт.</w:t>
      </w:r>
    </w:p>
    <w:p w14:paraId="59000000">
      <w:pPr>
        <w:pStyle w:val="Style_5"/>
        <w:widowControl w:val="1"/>
        <w:spacing w:line="276" w:lineRule="auto"/>
        <w:ind w:firstLine="709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Конкурс планируется провести </w:t>
      </w:r>
      <w:r>
        <w:rPr>
          <w:rFonts w:ascii="Times New Roman" w:hAnsi="Times New Roman"/>
          <w:b w:val="1"/>
          <w:sz w:val="26"/>
        </w:rPr>
        <w:t xml:space="preserve">16 </w:t>
      </w:r>
      <w:r>
        <w:rPr>
          <w:rFonts w:ascii="Times New Roman" w:hAnsi="Times New Roman"/>
          <w:b w:val="1"/>
          <w:sz w:val="26"/>
        </w:rPr>
        <w:t>апрел</w:t>
      </w:r>
      <w:r>
        <w:rPr>
          <w:rFonts w:ascii="Times New Roman" w:hAnsi="Times New Roman"/>
          <w:b w:val="1"/>
          <w:sz w:val="26"/>
        </w:rPr>
        <w:t>я</w:t>
      </w:r>
      <w:r>
        <w:rPr>
          <w:rFonts w:ascii="Times New Roman" w:hAnsi="Times New Roman"/>
          <w:b w:val="1"/>
          <w:sz w:val="26"/>
        </w:rPr>
        <w:t xml:space="preserve"> 20</w:t>
      </w:r>
      <w:r>
        <w:rPr>
          <w:rFonts w:ascii="Times New Roman" w:hAnsi="Times New Roman"/>
          <w:b w:val="1"/>
          <w:sz w:val="26"/>
        </w:rPr>
        <w:t>20</w:t>
      </w:r>
      <w:r>
        <w:rPr>
          <w:rFonts w:ascii="Times New Roman" w:hAnsi="Times New Roman"/>
          <w:b w:val="1"/>
          <w:sz w:val="26"/>
        </w:rPr>
        <w:t xml:space="preserve"> года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11 часов 00 минут по адресу: 446351, </w:t>
      </w:r>
      <w:r>
        <w:rPr>
          <w:rFonts w:ascii="Times New Roman" w:hAnsi="Times New Roman"/>
          <w:sz w:val="26"/>
        </w:rPr>
        <w:t xml:space="preserve">Самарская область, </w:t>
      </w:r>
      <w:r>
        <w:rPr>
          <w:rFonts w:ascii="Times New Roman" w:hAnsi="Times New Roman"/>
          <w:sz w:val="26"/>
        </w:rPr>
        <w:t xml:space="preserve">Кинель-Черкасский р-он, </w:t>
      </w:r>
      <w:r>
        <w:rPr>
          <w:rFonts w:ascii="Times New Roman" w:hAnsi="Times New Roman"/>
          <w:sz w:val="26"/>
        </w:rPr>
        <w:t>с. Кинель-Черкассы, пр. 50 лет Октября, 10 А, кабинет 211 а.</w:t>
      </w:r>
    </w:p>
    <w:p w14:paraId="5A000000">
      <w:pPr>
        <w:pStyle w:val="Style_5"/>
        <w:widowControl w:val="1"/>
        <w:spacing w:line="276" w:lineRule="auto"/>
        <w:ind w:firstLine="709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Не позднее, чем за 15 дней до начала конкурса гражданам (государственным гражданским служащим), допущенным к участию в конкурсе, направляются сообщения о </w:t>
      </w:r>
      <w:r>
        <w:rPr>
          <w:rFonts w:ascii="Times New Roman" w:hAnsi="Times New Roman"/>
          <w:sz w:val="26"/>
        </w:rPr>
        <w:t xml:space="preserve">точной </w:t>
      </w:r>
      <w:r>
        <w:rPr>
          <w:rFonts w:ascii="Times New Roman" w:hAnsi="Times New Roman"/>
          <w:sz w:val="26"/>
        </w:rPr>
        <w:t xml:space="preserve">дате, месте и времени его проведения. </w:t>
      </w:r>
    </w:p>
    <w:p w14:paraId="5B000000">
      <w:pPr>
        <w:pStyle w:val="Style_4"/>
        <w:widowControl w:val="1"/>
        <w:spacing w:line="276" w:lineRule="auto"/>
        <w:ind w:firstLine="708" w:right="0"/>
        <w:jc w:val="both"/>
        <w:rPr>
          <w:sz w:val="26"/>
        </w:rPr>
      </w:pPr>
      <w:r>
        <w:rPr>
          <w:rFonts w:ascii="Times New Roman" w:hAnsi="Times New Roman"/>
          <w:sz w:val="26"/>
        </w:rPr>
        <w:t>Контактный телефон: +7 (84661) 4-06-83</w:t>
      </w:r>
      <w:r>
        <w:rPr>
          <w:sz w:val="26"/>
        </w:rPr>
        <w:t xml:space="preserve"> </w:t>
      </w:r>
    </w:p>
    <w:p w14:paraId="5C000000">
      <w:pPr>
        <w:ind w:firstLine="709"/>
        <w:jc w:val="both"/>
        <w:rPr>
          <w:b w:val="1"/>
          <w:sz w:val="26"/>
        </w:rPr>
      </w:pPr>
    </w:p>
    <w:sectPr>
      <w:headerReference r:id="rId1" w:type="default"/>
      <w:pgSz w:h="16838" w:w="11906"/>
      <w:pgMar w:bottom="993" w:footer="720" w:gutter="0" w:header="720" w:left="567" w:right="849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7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7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7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Body Text Indent 2"/>
    <w:basedOn w:val="Style_7"/>
    <w:link w:val="Style_12_ch"/>
    <w:pPr>
      <w:spacing w:after="120" w:line="480" w:lineRule="auto"/>
      <w:ind w:firstLine="0" w:left="283"/>
    </w:pPr>
  </w:style>
  <w:style w:styleId="Style_12_ch" w:type="character">
    <w:name w:val="Body Text Indent 2"/>
    <w:basedOn w:val="Style_7_ch"/>
    <w:link w:val="Style_12"/>
  </w:style>
  <w:style w:styleId="Style_13" w:type="paragraph">
    <w:name w:val="Body Text"/>
    <w:basedOn w:val="Style_7"/>
    <w:link w:val="Style_13_ch"/>
    <w:pPr>
      <w:ind/>
      <w:jc w:val="both"/>
    </w:pPr>
  </w:style>
  <w:style w:styleId="Style_13_ch" w:type="character">
    <w:name w:val="Body Text"/>
    <w:basedOn w:val="Style_7_ch"/>
    <w:link w:val="Style_13"/>
  </w:style>
  <w:style w:styleId="Style_14" w:type="paragraph">
    <w:name w:val="heading 3"/>
    <w:next w:val="Style_7"/>
    <w:link w:val="Style_1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4_ch" w:type="character">
    <w:name w:val="heading 3"/>
    <w:link w:val="Style_14"/>
    <w:rPr>
      <w:rFonts w:ascii="XO Thames" w:hAnsi="XO Thames"/>
      <w:b w:val="1"/>
      <w:i w:val="1"/>
      <w:color w:val="000000"/>
    </w:rPr>
  </w:style>
  <w:style w:styleId="Style_15" w:type="paragraph">
    <w:name w:val="ConsPlusNonformat"/>
    <w:link w:val="Style_15_ch"/>
    <w:pPr>
      <w:widowControl w:val="0"/>
      <w:ind/>
    </w:pPr>
    <w:rPr>
      <w:rFonts w:ascii="Courier New" w:hAnsi="Courier New"/>
    </w:rPr>
  </w:style>
  <w:style w:styleId="Style_15_ch" w:type="character">
    <w:name w:val="ConsPlusNonformat"/>
    <w:link w:val="Style_15"/>
    <w:rPr>
      <w:rFonts w:ascii="Courier New" w:hAnsi="Courier New"/>
    </w:rPr>
  </w:style>
  <w:style w:styleId="Style_5" w:type="paragraph">
    <w:name w:val="ConsNormal"/>
    <w:link w:val="Style_5_ch"/>
    <w:pPr>
      <w:widowControl w:val="0"/>
      <w:ind w:firstLine="720" w:right="19772"/>
    </w:pPr>
    <w:rPr>
      <w:rFonts w:ascii="Arial" w:hAnsi="Arial"/>
    </w:rPr>
  </w:style>
  <w:style w:styleId="Style_5_ch" w:type="character">
    <w:name w:val="ConsNormal"/>
    <w:link w:val="Style_5"/>
    <w:rPr>
      <w:rFonts w:ascii="Arial" w:hAnsi="Arial"/>
    </w:rPr>
  </w:style>
  <w:style w:styleId="Style_16" w:type="paragraph">
    <w:name w:val="Body Text Indent 3"/>
    <w:basedOn w:val="Style_7"/>
    <w:link w:val="Style_16_ch"/>
    <w:pPr>
      <w:spacing w:after="120"/>
      <w:ind w:firstLine="0" w:left="283"/>
    </w:pPr>
    <w:rPr>
      <w:sz w:val="16"/>
    </w:rPr>
  </w:style>
  <w:style w:styleId="Style_16_ch" w:type="character">
    <w:name w:val="Body Text Indent 3"/>
    <w:basedOn w:val="Style_7_ch"/>
    <w:link w:val="Style_16"/>
    <w:rPr>
      <w:sz w:val="16"/>
    </w:rPr>
  </w:style>
  <w:style w:styleId="Style_17" w:type="paragraph">
    <w:name w:val="toc 3"/>
    <w:next w:val="Style_7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9_ch" w:type="character">
    <w:name w:val="heading 5"/>
    <w:link w:val="Style_19"/>
    <w:rPr>
      <w:rFonts w:ascii="XO Thames" w:hAnsi="XO Thames"/>
      <w:b w:val="1"/>
      <w:color w:val="000000"/>
      <w:sz w:val="22"/>
    </w:rPr>
  </w:style>
  <w:style w:styleId="Style_20" w:type="paragraph">
    <w:name w:val="heading 1"/>
    <w:next w:val="Style_7"/>
    <w:link w:val="Style_2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Гипертекстовая ссылка"/>
    <w:link w:val="Style_21_ch"/>
    <w:rPr>
      <w:b w:val="1"/>
      <w:color w:val="008000"/>
    </w:rPr>
  </w:style>
  <w:style w:styleId="Style_21_ch" w:type="character">
    <w:name w:val="Гипертекстовая ссылка"/>
    <w:link w:val="Style_21"/>
    <w:rPr>
      <w:b w:val="1"/>
      <w:color w:val="008000"/>
    </w:rPr>
  </w:style>
  <w:style w:styleId="Style_22" w:type="paragraph">
    <w:name w:val="Balloon Text"/>
    <w:basedOn w:val="Style_7"/>
    <w:link w:val="Style_22_ch"/>
    <w:rPr>
      <w:rFonts w:ascii="Tahoma" w:hAnsi="Tahoma"/>
      <w:sz w:val="16"/>
    </w:rPr>
  </w:style>
  <w:style w:styleId="Style_22_ch" w:type="character">
    <w:name w:val="Balloon Text"/>
    <w:basedOn w:val="Style_7_ch"/>
    <w:link w:val="Style_22"/>
    <w:rPr>
      <w:rFonts w:ascii="Tahoma" w:hAnsi="Tahoma"/>
      <w:sz w:val="16"/>
    </w:rPr>
  </w:style>
  <w:style w:styleId="Style_1" w:type="paragraph">
    <w:name w:val="page number"/>
    <w:basedOn w:val="Style_18"/>
    <w:link w:val="Style_1_ch"/>
  </w:style>
  <w:style w:styleId="Style_1_ch" w:type="character">
    <w:name w:val="page number"/>
    <w:basedOn w:val="Style_18_ch"/>
    <w:link w:val="Style_1"/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3" w:type="paragraph">
    <w:name w:val="Footnote"/>
    <w:link w:val="Style_23_ch"/>
    <w:pPr>
      <w:ind/>
      <w:jc w:val="left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Heading"/>
    <w:link w:val="Style_24_ch"/>
    <w:rPr>
      <w:rFonts w:ascii="Arial" w:hAnsi="Arial"/>
      <w:b w:val="1"/>
      <w:sz w:val="22"/>
    </w:rPr>
  </w:style>
  <w:style w:styleId="Style_24_ch" w:type="character">
    <w:name w:val="Heading"/>
    <w:link w:val="Style_24"/>
    <w:rPr>
      <w:rFonts w:ascii="Arial" w:hAnsi="Arial"/>
      <w:b w:val="1"/>
      <w:sz w:val="22"/>
    </w:rPr>
  </w:style>
  <w:style w:styleId="Style_25" w:type="paragraph">
    <w:name w:val="toc 1"/>
    <w:next w:val="Style_7"/>
    <w:link w:val="Style_25_ch"/>
    <w:uiPriority w:val="39"/>
    <w:pPr>
      <w:ind w:firstLine="0" w:left="0"/>
    </w:pPr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7"/>
    <w:link w:val="Style_27_ch"/>
    <w:uiPriority w:val="39"/>
    <w:pPr>
      <w:ind w:firstLine="0" w:left="1600"/>
    </w:pPr>
  </w:style>
  <w:style w:styleId="Style_27_ch" w:type="character">
    <w:name w:val="toc 9"/>
    <w:link w:val="Style_27"/>
  </w:style>
  <w:style w:styleId="Style_4" w:type="paragraph">
    <w:name w:val="ConsNonformat"/>
    <w:link w:val="Style_4_ch"/>
    <w:pPr>
      <w:widowControl w:val="0"/>
      <w:ind w:right="19772"/>
    </w:pPr>
    <w:rPr>
      <w:rFonts w:ascii="Courier New" w:hAnsi="Courier New"/>
    </w:rPr>
  </w:style>
  <w:style w:styleId="Style_4_ch" w:type="character">
    <w:name w:val="ConsNonformat"/>
    <w:link w:val="Style_4"/>
    <w:rPr>
      <w:rFonts w:ascii="Courier New" w:hAnsi="Courier New"/>
    </w:rPr>
  </w:style>
  <w:style w:styleId="Style_28" w:type="paragraph">
    <w:name w:val="toc 8"/>
    <w:next w:val="Style_7"/>
    <w:link w:val="Style_28_ch"/>
    <w:uiPriority w:val="39"/>
    <w:pPr>
      <w:ind w:firstLine="0" w:left="1400"/>
    </w:pPr>
  </w:style>
  <w:style w:styleId="Style_28_ch" w:type="character">
    <w:name w:val="toc 8"/>
    <w:link w:val="Style_28"/>
  </w:style>
  <w:style w:styleId="Style_29" w:type="paragraph">
    <w:name w:val="Body Text Indent"/>
    <w:basedOn w:val="Style_7"/>
    <w:link w:val="Style_29_ch"/>
    <w:pPr>
      <w:spacing w:after="120"/>
      <w:ind w:firstLine="0" w:left="283"/>
    </w:pPr>
  </w:style>
  <w:style w:styleId="Style_29_ch" w:type="character">
    <w:name w:val="Body Text Indent"/>
    <w:basedOn w:val="Style_7_ch"/>
    <w:link w:val="Style_29"/>
  </w:style>
  <w:style w:styleId="Style_30" w:type="paragraph">
    <w:name w:val="toc 5"/>
    <w:next w:val="Style_7"/>
    <w:link w:val="Style_30_ch"/>
    <w:uiPriority w:val="39"/>
    <w:pPr>
      <w:ind w:firstLine="0" w:left="800"/>
    </w:pPr>
  </w:style>
  <w:style w:styleId="Style_30_ch" w:type="character">
    <w:name w:val="toc 5"/>
    <w:link w:val="Style_30"/>
  </w:style>
  <w:style w:styleId="Style_31" w:type="paragraph">
    <w:name w:val="ConsPlusCell"/>
    <w:link w:val="Style_31_ch"/>
    <w:rPr>
      <w:sz w:val="26"/>
    </w:rPr>
  </w:style>
  <w:style w:styleId="Style_31_ch" w:type="character">
    <w:name w:val="ConsPlusCell"/>
    <w:link w:val="Style_31"/>
    <w:rPr>
      <w:sz w:val="26"/>
    </w:rPr>
  </w:style>
  <w:style w:styleId="Style_32" w:type="paragraph">
    <w:name w:val="Subtitle"/>
    <w:next w:val="Style_7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33" w:type="paragraph">
    <w:name w:val="toc 10"/>
    <w:next w:val="Style_7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Основной текст2"/>
    <w:basedOn w:val="Style_7"/>
    <w:link w:val="Style_34_ch"/>
    <w:pPr>
      <w:widowControl w:val="0"/>
      <w:spacing w:line="298" w:lineRule="exact"/>
      <w:ind/>
      <w:jc w:val="right"/>
    </w:pPr>
    <w:rPr>
      <w:sz w:val="26"/>
    </w:rPr>
  </w:style>
  <w:style w:styleId="Style_34_ch" w:type="character">
    <w:name w:val="Основной текст2"/>
    <w:basedOn w:val="Style_7_ch"/>
    <w:link w:val="Style_34"/>
    <w:rPr>
      <w:sz w:val="26"/>
    </w:rPr>
  </w:style>
  <w:style w:styleId="Style_35" w:type="paragraph">
    <w:name w:val="Title"/>
    <w:next w:val="Style_7"/>
    <w:link w:val="Style_35_ch"/>
    <w:uiPriority w:val="10"/>
    <w:qFormat/>
    <w:rPr>
      <w:rFonts w:ascii="XO Thames" w:hAnsi="XO Thames"/>
      <w:b w:val="1"/>
      <w:sz w:val="52"/>
    </w:rPr>
  </w:style>
  <w:style w:styleId="Style_35_ch" w:type="character">
    <w:name w:val="Title"/>
    <w:link w:val="Style_35"/>
    <w:rPr>
      <w:rFonts w:ascii="XO Thames" w:hAnsi="XO Thames"/>
      <w:b w:val="1"/>
      <w:sz w:val="52"/>
    </w:rPr>
  </w:style>
  <w:style w:styleId="Style_36" w:type="paragraph">
    <w:name w:val="heading 4"/>
    <w:next w:val="Style_7"/>
    <w:link w:val="Style_3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6_ch" w:type="character">
    <w:name w:val="heading 4"/>
    <w:link w:val="Style_36"/>
    <w:rPr>
      <w:rFonts w:ascii="XO Thames" w:hAnsi="XO Thames"/>
      <w:b w:val="1"/>
      <w:color w:val="595959"/>
      <w:sz w:val="26"/>
    </w:rPr>
  </w:style>
  <w:style w:styleId="Style_37" w:type="paragraph">
    <w:name w:val="heading 2"/>
    <w:next w:val="Style_7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MyOffice-CoreFramework-Windows/17.2-694.174.3565.329.2@RELEASE-DESKTOP-PARSLEY-RC</Application>
</Properties>
</file>